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44" w:rsidRDefault="00A46F44" w:rsidP="00A46F44">
      <w:pPr>
        <w:ind w:firstLine="425"/>
        <w:jc w:val="center"/>
        <w:rPr>
          <w:b/>
        </w:rPr>
      </w:pPr>
      <w:r>
        <w:rPr>
          <w:b/>
        </w:rPr>
        <w:t xml:space="preserve">Родной (чувашский </w:t>
      </w:r>
      <w:proofErr w:type="gramStart"/>
      <w:r>
        <w:rPr>
          <w:b/>
        </w:rPr>
        <w:t>)я</w:t>
      </w:r>
      <w:proofErr w:type="gramEnd"/>
      <w:r>
        <w:rPr>
          <w:b/>
        </w:rPr>
        <w:t>зык  6 класс</w:t>
      </w:r>
    </w:p>
    <w:p w:rsidR="00A46F44" w:rsidRDefault="00A46F44" w:rsidP="00A46F44">
      <w:pPr>
        <w:ind w:firstLine="425"/>
        <w:jc w:val="center"/>
        <w:rPr>
          <w:b/>
        </w:rPr>
      </w:pPr>
    </w:p>
    <w:p w:rsidR="005D0F78" w:rsidRDefault="005D0F78" w:rsidP="005D0F78">
      <w:pPr>
        <w:ind w:firstLine="425"/>
        <w:rPr>
          <w:b/>
        </w:rPr>
      </w:pPr>
      <w:r>
        <w:rPr>
          <w:b/>
        </w:rPr>
        <w:t>Планируемые результаты освоения программы учебного предмета «Родной (чувашский) язык»</w:t>
      </w:r>
    </w:p>
    <w:p w:rsidR="005D0F78" w:rsidRDefault="005D0F78" w:rsidP="005D0F78">
      <w:pPr>
        <w:pStyle w:val="a6"/>
        <w:tabs>
          <w:tab w:val="left" w:pos="708"/>
        </w:tabs>
        <w:overflowPunct w:val="0"/>
        <w:ind w:firstLine="425"/>
        <w:jc w:val="both"/>
        <w:textAlignment w:val="baseline"/>
      </w:pPr>
      <w:r>
        <w:rPr>
          <w:bCs/>
        </w:rPr>
        <w:t>В стру</w:t>
      </w:r>
      <w:r>
        <w:t xml:space="preserve">ктуре планируемых результатов выделяется следующие группы: </w:t>
      </w:r>
    </w:p>
    <w:p w:rsidR="005D0F78" w:rsidRDefault="005D0F78" w:rsidP="005D0F78">
      <w:pPr>
        <w:pStyle w:val="a6"/>
        <w:tabs>
          <w:tab w:val="left" w:pos="708"/>
        </w:tabs>
        <w:overflowPunct w:val="0"/>
        <w:ind w:firstLine="425"/>
        <w:jc w:val="both"/>
        <w:textAlignment w:val="baseline"/>
      </w:pPr>
      <w:r>
        <w:t>1) личностные результаты;</w:t>
      </w:r>
    </w:p>
    <w:p w:rsidR="005D0F78" w:rsidRDefault="005D0F78" w:rsidP="005D0F78">
      <w:pPr>
        <w:pStyle w:val="a6"/>
        <w:tabs>
          <w:tab w:val="left" w:pos="708"/>
        </w:tabs>
        <w:overflowPunct w:val="0"/>
        <w:ind w:firstLine="425"/>
        <w:jc w:val="both"/>
        <w:textAlignment w:val="baseline"/>
      </w:pPr>
      <w:r>
        <w:t xml:space="preserve">2) </w:t>
      </w:r>
      <w:proofErr w:type="spellStart"/>
      <w:r>
        <w:t>метапредметные</w:t>
      </w:r>
      <w:proofErr w:type="spellEnd"/>
      <w:r>
        <w:t xml:space="preserve"> результаты;</w:t>
      </w:r>
    </w:p>
    <w:p w:rsidR="005D0F78" w:rsidRDefault="005D0F78" w:rsidP="005D0F78">
      <w:pPr>
        <w:ind w:firstLine="425"/>
        <w:jc w:val="both"/>
      </w:pPr>
      <w:r>
        <w:t xml:space="preserve">3) предметные результаты. </w:t>
      </w:r>
    </w:p>
    <w:p w:rsidR="005D0F78" w:rsidRDefault="005D0F78" w:rsidP="005D0F78">
      <w:pPr>
        <w:ind w:firstLine="425"/>
        <w:contextualSpacing/>
        <w:jc w:val="both"/>
      </w:pPr>
      <w:r>
        <w:rPr>
          <w:b/>
        </w:rPr>
        <w:t xml:space="preserve">Личностными результатами </w:t>
      </w:r>
      <w:r>
        <w:t>освоения выпускниками основной школы программы по чувашскому языку являются:</w:t>
      </w:r>
    </w:p>
    <w:p w:rsidR="005D0F78" w:rsidRDefault="005D0F78" w:rsidP="005D0F78">
      <w:pPr>
        <w:ind w:firstLine="425"/>
        <w:jc w:val="both"/>
      </w:pPr>
      <w:r>
        <w:t>1) понимание чувашского языка как одной из основных национально-культурных ценностей чувашского народа, определяющей роль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>
        <w:rPr>
          <w:lang w:eastAsia="uk-UA"/>
        </w:rPr>
        <w:t xml:space="preserve"> </w:t>
      </w:r>
    </w:p>
    <w:p w:rsidR="005D0F78" w:rsidRDefault="005D0F78" w:rsidP="005D0F78">
      <w:pPr>
        <w:ind w:firstLine="425"/>
        <w:jc w:val="both"/>
      </w:pPr>
      <w:r>
        <w:t>2) осознание эстетической ценности чувашского языка; уважительное отношение к родному языку, гордость за него; потребность сохранить чистоту чувашского языка как явления национальной культуры; стремление к речевому самосовершенствованию;</w:t>
      </w:r>
    </w:p>
    <w:p w:rsidR="005D0F78" w:rsidRDefault="005D0F78" w:rsidP="005D0F78">
      <w:pPr>
        <w:ind w:firstLine="425"/>
        <w:jc w:val="both"/>
        <w:rPr>
          <w:rStyle w:val="dash041e005f0431005f044b005f0447005f043d005f044b005f0439005f005fchar1char1"/>
          <w:lang w:eastAsia="en-US"/>
        </w:rPr>
      </w:pPr>
      <w:proofErr w:type="gramStart"/>
      <w:r>
        <w:t xml:space="preserve">3) </w:t>
      </w:r>
      <w:r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края;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  <w:r>
        <w:t xml:space="preserve">усвоение гуманистических, демократических и традиционных ценностей многонационального российского общества; </w:t>
      </w:r>
      <w:proofErr w:type="spellStart"/>
      <w:r>
        <w:rPr>
          <w:lang w:eastAsia="uk-UA"/>
        </w:rPr>
        <w:t>сформированность</w:t>
      </w:r>
      <w:proofErr w:type="spellEnd"/>
      <w:r>
        <w:rPr>
          <w:lang w:eastAsia="uk-UA"/>
        </w:rPr>
        <w:t xml:space="preserve"> основ гражданской идентичности;</w:t>
      </w:r>
      <w:proofErr w:type="gramEnd"/>
    </w:p>
    <w:p w:rsidR="005D0F78" w:rsidRDefault="005D0F78" w:rsidP="005D0F78">
      <w:pPr>
        <w:ind w:firstLine="425"/>
        <w:jc w:val="both"/>
      </w:pPr>
      <w:r>
        <w:t>4) достаточный объем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5D0F78" w:rsidRDefault="005D0F78" w:rsidP="005D0F78">
      <w:pPr>
        <w:ind w:firstLine="425"/>
        <w:jc w:val="both"/>
        <w:rPr>
          <w:lang w:eastAsia="uk-UA"/>
        </w:rPr>
      </w:pPr>
      <w:r>
        <w:rPr>
          <w:lang w:eastAsia="uk-UA"/>
        </w:rPr>
        <w:t xml:space="preserve">5) </w:t>
      </w:r>
      <w:r>
        <w:rPr>
          <w:rStyle w:val="dash041e005f0431005f044b005f0447005f043d005f044b005f0439005f005fchar1char1"/>
        </w:rPr>
        <w:t xml:space="preserve">готовность и способность </w:t>
      </w:r>
      <w:proofErr w:type="gramStart"/>
      <w:r>
        <w:rPr>
          <w:rStyle w:val="dash041e005f0431005f044b005f0447005f043d005f044b005f0439005f005fchar1char1"/>
        </w:rPr>
        <w:t>обучающихся</w:t>
      </w:r>
      <w:proofErr w:type="gramEnd"/>
      <w:r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познанию.</w:t>
      </w:r>
    </w:p>
    <w:p w:rsidR="005D0F78" w:rsidRDefault="005D0F78" w:rsidP="005D0F78">
      <w:pPr>
        <w:ind w:firstLine="425"/>
        <w:jc w:val="both"/>
        <w:rPr>
          <w:b/>
          <w:i/>
          <w:lang w:eastAsia="en-US"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включают освоенные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межпредметные</w:t>
      </w:r>
      <w:proofErr w:type="spellEnd"/>
      <w:r>
        <w:t xml:space="preserve"> понятия и универсальные учебные </w:t>
      </w:r>
      <w:proofErr w:type="spellStart"/>
      <w:r>
        <w:t>действия</w:t>
      </w:r>
      <w:proofErr w:type="spellEnd"/>
      <w:r>
        <w:t>.</w:t>
      </w:r>
    </w:p>
    <w:p w:rsidR="005D0F78" w:rsidRDefault="005D0F78" w:rsidP="005D0F78">
      <w:pPr>
        <w:ind w:firstLine="425"/>
        <w:jc w:val="both"/>
      </w:pPr>
      <w:r>
        <w:t xml:space="preserve">Условием формирования </w:t>
      </w:r>
      <w:proofErr w:type="spellStart"/>
      <w:r>
        <w:t>межпредметных</w:t>
      </w:r>
      <w:proofErr w:type="spellEnd"/>
      <w:r>
        <w:t xml:space="preserve"> понятий, таких как система, </w:t>
      </w:r>
      <w:r>
        <w:rPr>
          <w:shd w:val="clear" w:color="auto" w:fill="FFFFFF"/>
        </w:rPr>
        <w:t xml:space="preserve">факт, закономерность, феномен, анализ, синтез, </w:t>
      </w:r>
      <w:r>
        <w:t xml:space="preserve"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уроках чувашского языка будет продолжена работа по формированию и развитию основ читательской компетенции. </w:t>
      </w:r>
      <w:proofErr w:type="gramStart"/>
      <w:r>
        <w:t>В ходе изучения чувашского языка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  <w:proofErr w:type="gramEnd"/>
    </w:p>
    <w:p w:rsidR="005D0F78" w:rsidRDefault="005D0F78" w:rsidP="005D0F78">
      <w:pPr>
        <w:ind w:firstLine="425"/>
        <w:jc w:val="both"/>
      </w:pPr>
      <w: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D0F78" w:rsidRDefault="005D0F78" w:rsidP="005D0F78">
      <w:pPr>
        <w:ind w:firstLine="425"/>
        <w:jc w:val="both"/>
        <w:rPr>
          <w:b/>
        </w:rPr>
      </w:pPr>
      <w:r>
        <w:rPr>
          <w:b/>
        </w:rPr>
        <w:t>Регулятивные универсальные учебные действия:</w:t>
      </w:r>
    </w:p>
    <w:p w:rsidR="005D0F78" w:rsidRDefault="005D0F78" w:rsidP="005D0F78">
      <w:pPr>
        <w:ind w:firstLine="425"/>
        <w:jc w:val="both"/>
        <w:rPr>
          <w:b/>
        </w:rPr>
      </w:pPr>
      <w:r>
        <w:rPr>
          <w:rFonts w:eastAsia="MS Mincho"/>
          <w:lang w:eastAsia="ja-JP"/>
        </w:rPr>
        <w:t xml:space="preserve">– </w:t>
      </w: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lastRenderedPageBreak/>
        <w:t xml:space="preserve">– </w:t>
      </w: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оценивать правильность выполнения учебной задачи, собственные возможности ее решения;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владение основами самоконтроля, самооценки;</w:t>
      </w:r>
    </w:p>
    <w:p w:rsidR="005D0F78" w:rsidRDefault="005D0F78" w:rsidP="005D0F78">
      <w:pPr>
        <w:ind w:firstLine="425"/>
        <w:jc w:val="both"/>
        <w:rPr>
          <w:b/>
        </w:rPr>
      </w:pPr>
      <w:r>
        <w:rPr>
          <w:b/>
        </w:rPr>
        <w:t>Познавательные универсальные учебные действия:</w:t>
      </w:r>
    </w:p>
    <w:p w:rsidR="005D0F78" w:rsidRDefault="005D0F78" w:rsidP="005D0F78">
      <w:pPr>
        <w:ind w:firstLine="425"/>
        <w:jc w:val="both"/>
      </w:pPr>
      <w:proofErr w:type="gramStart"/>
      <w:r>
        <w:rPr>
          <w:rFonts w:eastAsia="MS Mincho"/>
          <w:lang w:eastAsia="ja-JP"/>
        </w:rPr>
        <w:t xml:space="preserve">– </w:t>
      </w: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смысловое чтение;</w:t>
      </w:r>
    </w:p>
    <w:p w:rsidR="005D0F78" w:rsidRDefault="005D0F78" w:rsidP="005D0F78">
      <w:pPr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развитие мотивации к овладению культурой активного использования словарей и других поисковых систем.</w:t>
      </w:r>
    </w:p>
    <w:p w:rsidR="005D0F78" w:rsidRDefault="005D0F78" w:rsidP="005D0F78">
      <w:pPr>
        <w:tabs>
          <w:tab w:val="left" w:pos="993"/>
        </w:tabs>
        <w:ind w:firstLine="425"/>
        <w:jc w:val="both"/>
        <w:rPr>
          <w:b/>
        </w:rPr>
      </w:pPr>
      <w:r>
        <w:rPr>
          <w:b/>
        </w:rPr>
        <w:t>Коммуникативные универсальные учебные действия:</w:t>
      </w:r>
    </w:p>
    <w:p w:rsidR="005D0F78" w:rsidRDefault="005D0F78" w:rsidP="005D0F78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D0F78" w:rsidRDefault="005D0F78" w:rsidP="005D0F78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 xml:space="preserve">– </w:t>
      </w: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5D0F78" w:rsidRDefault="005D0F78" w:rsidP="005D0F78">
      <w:pPr>
        <w:tabs>
          <w:tab w:val="left" w:pos="993"/>
        </w:tabs>
        <w:ind w:firstLine="425"/>
        <w:jc w:val="both"/>
      </w:pPr>
      <w:r>
        <w:rPr>
          <w:rFonts w:eastAsia="MS Mincho"/>
          <w:lang w:eastAsia="ja-JP"/>
        </w:rPr>
        <w:t>– ф</w:t>
      </w:r>
      <w:r>
        <w:t>ормирование и развитие компетентности в области использования информационно-коммуникационных технологий.</w:t>
      </w:r>
    </w:p>
    <w:p w:rsidR="005D0F78" w:rsidRDefault="005D0F78" w:rsidP="005D0F78">
      <w:pPr>
        <w:ind w:firstLine="425"/>
        <w:jc w:val="both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родному (чувашскому) языку являются: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видов речевой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чувашского языка;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расширение и систематизацию научных знаний о чувашском языке; осознание взаимосвязи его уровней и единиц; освоение базовых понятий лингвистики, основных единиц и грамматических категорий чувашского языка;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чувашском языке адекватно ситуации и стилю общения;</w:t>
      </w:r>
    </w:p>
    <w:p w:rsidR="005D0F78" w:rsidRDefault="005D0F78" w:rsidP="005D0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овладение основными стилистическими ресурсами лексики и фразеологии родного языка, основными нормами чувашского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5D0F78" w:rsidRDefault="005D0F78" w:rsidP="005D0F78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/>
          <w:spacing w:val="-4"/>
          <w:sz w:val="24"/>
          <w:szCs w:val="24"/>
          <w:lang w:eastAsia="ja-JP"/>
        </w:rPr>
        <w:lastRenderedPageBreak/>
        <w:t xml:space="preserve">– </w:t>
      </w:r>
      <w:r>
        <w:rPr>
          <w:rFonts w:ascii="Times New Roman" w:hAnsi="Times New Roman" w:cs="Times New Roman"/>
          <w:spacing w:val="-4"/>
          <w:sz w:val="24"/>
          <w:szCs w:val="24"/>
        </w:rPr>
        <w:t>формирование ответственности за языковую культуру как общечеловеческую ценность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F78" w:rsidRDefault="005D0F78" w:rsidP="005D0F78">
      <w:pPr>
        <w:pStyle w:val="2"/>
        <w:spacing w:line="240" w:lineRule="auto"/>
        <w:ind w:firstLine="425"/>
        <w:rPr>
          <w:sz w:val="24"/>
          <w:szCs w:val="24"/>
        </w:rPr>
      </w:pPr>
      <w:bookmarkStart w:id="0" w:name="_Toc414553134"/>
      <w:bookmarkStart w:id="1" w:name="_Toc287934277"/>
      <w:bookmarkStart w:id="2" w:name="_Toc287551922"/>
      <w:r>
        <w:rPr>
          <w:sz w:val="24"/>
          <w:szCs w:val="24"/>
        </w:rPr>
        <w:t>Выпускник научится:</w:t>
      </w:r>
      <w:bookmarkEnd w:id="0"/>
      <w:bookmarkEnd w:id="1"/>
    </w:p>
    <w:p w:rsidR="005D0F78" w:rsidRDefault="005D0F78" w:rsidP="005D0F78">
      <w:pPr>
        <w:pStyle w:val="2"/>
        <w:spacing w:line="240" w:lineRule="auto"/>
        <w:ind w:firstLine="425"/>
        <w:rPr>
          <w:b w:val="0"/>
          <w:sz w:val="24"/>
          <w:szCs w:val="24"/>
        </w:rPr>
      </w:pPr>
      <w:r>
        <w:rPr>
          <w:rFonts w:eastAsia="MS Mincho"/>
          <w:b w:val="0"/>
          <w:sz w:val="24"/>
          <w:szCs w:val="24"/>
          <w:lang w:eastAsia="ja-JP"/>
        </w:rPr>
        <w:t xml:space="preserve">– </w:t>
      </w:r>
      <w:r>
        <w:rPr>
          <w:b w:val="0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чувашского литературного языка и речевого этикета;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создавать и редактировать письменные тексты разных стилей и жанров с соблюдением норм современного чувашского литературного языка и речевого этикета;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использовать знание алфавита при поиске информации;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различать значимые и незначимые единицы языка;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фонетический и орфоэпический анализ слова;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членить слова на слоги и правильно их переносить;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морфемный и словообразовательный анализ слов;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лексический анализ слова;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самостоятельные части речи и их формы, а также служебные части речи и междометия;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морфологический анализ слова;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 xml:space="preserve">применять знания и умения по </w:t>
      </w:r>
      <w:proofErr w:type="spellStart"/>
      <w:r>
        <w:t>морфемике</w:t>
      </w:r>
      <w:proofErr w:type="spellEnd"/>
      <w:r>
        <w:t xml:space="preserve"> и словообразованию при проведении морфологического анализа слов;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основные единицы синтаксиса (словосочетание, предложение, текст);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находить грамматическую основу предложения;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lastRenderedPageBreak/>
        <w:t xml:space="preserve">– </w:t>
      </w:r>
      <w:r>
        <w:t>распознавать главные и второстепенные члены предложения;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опознавать предложения простые и сложные, предложения осложненной структуры;</w:t>
      </w:r>
    </w:p>
    <w:p w:rsidR="005D0F78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>
        <w:rPr>
          <w:rFonts w:eastAsia="MS Mincho"/>
          <w:lang w:eastAsia="ja-JP"/>
        </w:rPr>
        <w:t xml:space="preserve">– </w:t>
      </w:r>
      <w:r>
        <w:t>проводить синтаксический анализ словосочетания и предложения;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 w:rsidRPr="00043EE7">
        <w:rPr>
          <w:rFonts w:eastAsia="MS Mincho"/>
          <w:lang w:eastAsia="ja-JP"/>
        </w:rPr>
        <w:t xml:space="preserve">– </w:t>
      </w:r>
      <w:r w:rsidRPr="00043EE7">
        <w:t>соблюдать основные языковые нормы в устной и письменной речи;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 w:rsidRPr="00043EE7">
        <w:rPr>
          <w:rFonts w:eastAsia="MS Mincho"/>
          <w:lang w:eastAsia="ja-JP"/>
        </w:rPr>
        <w:t xml:space="preserve">– </w:t>
      </w:r>
      <w:r w:rsidRPr="00043EE7">
        <w:t>опираться на фонетический, морфемный, словообразовательный и морфологический анализ в практике правописания;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 w:rsidRPr="00043EE7">
        <w:rPr>
          <w:rFonts w:eastAsia="MS Mincho"/>
          <w:lang w:eastAsia="ja-JP"/>
        </w:rPr>
        <w:t xml:space="preserve">– </w:t>
      </w:r>
      <w:r w:rsidRPr="00043EE7">
        <w:t>опираться на грамматико-интонационный анализ при объяснении расстановки знаков препинания в предложении;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</w:pPr>
      <w:r w:rsidRPr="00043EE7">
        <w:rPr>
          <w:rFonts w:eastAsia="MS Mincho"/>
          <w:lang w:eastAsia="ja-JP"/>
        </w:rPr>
        <w:t xml:space="preserve">– </w:t>
      </w:r>
      <w:r w:rsidRPr="00043EE7">
        <w:t>использовать словари разных типов.</w:t>
      </w:r>
      <w:bookmarkStart w:id="3" w:name="_Toc414553135"/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  <w:r w:rsidRPr="00043EE7">
        <w:rPr>
          <w:b/>
        </w:rPr>
        <w:t>Выпускник получит возможность научиться:</w:t>
      </w:r>
      <w:bookmarkEnd w:id="3"/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оценивать собственную и чужую речь с точки зрения точного, уместного и выразительного словоупотребления;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 xml:space="preserve">опознавать различные выразительные средства языка; 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proofErr w:type="gramStart"/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характеризовать словообразовательные цепочки и словообразовательные гнезда;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использовать этимологические данные для объяснения правописания и лексического значения слова;</w:t>
      </w:r>
    </w:p>
    <w:p w:rsidR="005D0F78" w:rsidRPr="00043EE7" w:rsidRDefault="005D0F78" w:rsidP="005D0F78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F5157" w:rsidRDefault="005D0F78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  <w:r w:rsidRPr="00043EE7">
        <w:rPr>
          <w:rFonts w:eastAsia="MS Mincho"/>
          <w:lang w:eastAsia="ja-JP"/>
        </w:rPr>
        <w:t xml:space="preserve">– </w:t>
      </w:r>
      <w:r w:rsidRPr="00043EE7">
        <w:rPr>
          <w:i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</w:t>
      </w:r>
      <w:bookmarkEnd w:id="2"/>
      <w:r w:rsidR="009F5157">
        <w:rPr>
          <w:i/>
        </w:rPr>
        <w:t>ч</w:t>
      </w:r>
    </w:p>
    <w:p w:rsidR="009F5157" w:rsidRDefault="009F5157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</w:p>
    <w:p w:rsidR="009F5157" w:rsidRDefault="009F5157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</w:p>
    <w:p w:rsidR="00A46F44" w:rsidRDefault="00716238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  <w:r>
        <w:rPr>
          <w:b/>
        </w:rPr>
        <w:t xml:space="preserve">                                                   </w:t>
      </w: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A46F44" w:rsidRDefault="00A46F44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</w:p>
    <w:p w:rsidR="00DE030E" w:rsidRDefault="00716238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b/>
        </w:rPr>
      </w:pPr>
      <w:r>
        <w:rPr>
          <w:b/>
        </w:rPr>
        <w:lastRenderedPageBreak/>
        <w:t xml:space="preserve"> </w:t>
      </w:r>
      <w:r w:rsidR="00591A5B">
        <w:rPr>
          <w:b/>
        </w:rPr>
        <w:t xml:space="preserve"> </w:t>
      </w:r>
      <w:r w:rsidR="00DE030E">
        <w:rPr>
          <w:b/>
        </w:rPr>
        <w:t>Содержание учебного предмета</w:t>
      </w:r>
    </w:p>
    <w:p w:rsidR="00716238" w:rsidRPr="009F5157" w:rsidRDefault="00716238" w:rsidP="009F5157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0" w:firstLine="425"/>
        <w:rPr>
          <w:i/>
        </w:rPr>
      </w:pPr>
    </w:p>
    <w:p w:rsidR="00716238" w:rsidRDefault="00DE030E" w:rsidP="00043EE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как деятельность.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речевой деятельности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ĕ-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хĕлĕн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тĕсĕсем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итлев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говорение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калав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чтение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вулав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письмо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ҫыру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особенности каждого вида речевой деятельности.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Основная и дополнительная, явная и скрытая информация текстов, воспринимаемых зрительно и на слух. 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Функционально-смысловые типы речи: описание, повествование, рассуждение.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Описание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(сӑнлав),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его композиционная схема.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Повествование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(калав)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развитие событий во времени.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Основные разновидности повествования: рассказ, сообщение, инструкция.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Рассуждение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(ӑслав)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развитие мысли (доказательство, объяснение, размышление).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Композиционная схема рассуждения.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>Родной язык – источник знаний.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Фонетика. Лексика. Синтаксис. </w:t>
            </w:r>
          </w:p>
          <w:p w:rsidR="00C66041" w:rsidRDefault="00C66041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>Лексический, фонетический, м</w:t>
            </w:r>
            <w:proofErr w:type="spellStart"/>
            <w:r>
              <w:t>орфемный</w:t>
            </w:r>
            <w:proofErr w:type="spellEnd"/>
            <w:r>
              <w:t xml:space="preserve"> и словообразовательный, </w:t>
            </w:r>
            <w:r>
              <w:rPr>
                <w:lang w:val="sr-Cyrl-CS"/>
              </w:rPr>
              <w:t>разбор</w:t>
            </w:r>
            <w:r>
              <w:t xml:space="preserve"> слова.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Морфология </w:t>
            </w:r>
            <w:r>
              <w:rPr>
                <w:i/>
                <w:lang w:val="sr-Cyrl-CS"/>
              </w:rPr>
              <w:t>(морфологи)</w:t>
            </w:r>
            <w:r>
              <w:rPr>
                <w:lang w:val="sr-Cyrl-CS"/>
              </w:rPr>
              <w:t xml:space="preserve"> как раздел грамматики. </w:t>
            </w:r>
          </w:p>
          <w:p w:rsidR="00C66041" w:rsidRDefault="00C66041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Семантические, морфологические и синтаксические особенности частей речи. </w:t>
            </w:r>
          </w:p>
          <w:p w:rsidR="00C66041" w:rsidRDefault="00C66041">
            <w:pPr>
              <w:ind w:firstLine="425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Самостоятельные, служебные части речи, междометия </w:t>
            </w:r>
            <w:r>
              <w:rPr>
                <w:i/>
                <w:lang w:val="sr-Cyrl-CS"/>
              </w:rPr>
              <w:t>(хӑй пĕлтерĕшлĕ, пулӑшу пĕлтерĕшлĕ пуплев пайĕсем, чĕвĕсем).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Имя существительное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(япала ячĕ)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Значение, основные грамматические признаки, синтаксическая роль имен существительных.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образования имен существительных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япала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пулӑ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Нарицательные и собственные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пайӑ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пайӑр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мар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ятсем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имен существительных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япала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хисепĕ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Единственное и множественное число имен существительных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япала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ĕрреллĕ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нумайлӑ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хисепĕ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существительные, имеющие форму только единственного числа.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имен существительных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япала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ячĕесем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падеж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ӑх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вĕҫленни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Значения падежей.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формы существительных в единственном и во множественном числе.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принадлежности существительных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япала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камӑнлӑх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категорийĕ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имен существительных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Имя прилагательное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(паллӑ ячĕ)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Значение, основные грамматические признаки, синтаксическая роль имен прилагательных.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образования имен прилагательных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паллӑ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пулӑ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прилагательных и их образование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паллӑ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танлаштару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виҫисем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выделения имен прилагательных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паллӑ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ячĕсен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палӑрту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категорийĕ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имен прилагательных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имени прилагательного. </w:t>
            </w:r>
          </w:p>
          <w:p w:rsidR="00C66041" w:rsidRDefault="00C66041">
            <w:pPr>
              <w:ind w:firstLine="425"/>
            </w:pP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Имя числительное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(хисеп ячĕ)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Значение, основные грамматические признаки, синтаксическая роль имен числительных.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Разряды числительных по значению и строению: количественные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(шут)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порядковые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йĕрке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разделительные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валеҫӱ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собирательные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ĕтĕмлетӱ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дробные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вак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числительные.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тулли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краткие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кĕске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количественные числительные. Сочетания кратких количественных числительных и существительных.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имен числительных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имени числительного.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Местоимение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(ылмаш)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Значение, основные грамматические признаки, синтаксическая роль местоимений.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Разряды числительных по значению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личные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сӑпат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возвратные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таврӑну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указательные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кӑтарту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вопросительные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ыйту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отрицательные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ҫуклӑх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неопределенные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паллӑ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мар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определительные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паллӑ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End"/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Изменение местоимений по падежам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ылмашсем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падеж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тӑ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ӑх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вĕҫленни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Местоимение как средство связи предложений и устранения тавтологии.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местоимений.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местоимений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местоимения.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Наречие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(наречи)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Значение, основные грамматические признаки, синтаксическая роль наречий.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Разряды наречий: образа действия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ӗнлелĕх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времени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вӑхӑт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наречия места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вырӑн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виҫе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причины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сӑлтав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наречий </w:t>
            </w:r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наречисен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танлаштару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виҫисем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способы их образования. Образование сравнительной степени наречий образа действия.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степень некоторых наречий места,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времени, меры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превосходной степени наречий образа действия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наречий.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наречий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наречия.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Подражательные слова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(евĕрлев сӑмахĕсем)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особенность чувашского языка. 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Значение, основные грамматические признаки, синтаксическая роль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подражательных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Правописание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подражательных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подражательных слов в речи.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подражательного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Глагол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(ĕҫ-хĕл)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 часть речи. </w:t>
            </w:r>
            <w:r>
              <w:rPr>
                <w:rFonts w:ascii="Times New Roman" w:hAnsi="Times New Roman"/>
                <w:sz w:val="24"/>
                <w:szCs w:val="24"/>
              </w:rPr>
              <w:t>Значение, основные грамматические признаки, синтаксическая роль глаголов.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образования глаголов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ĕҫ-хĕлсен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пулӑ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Начальная (основная) форма глагола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ĕҫ-хĕлĕн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пуҫламӑш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форми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аклонения глагола: изъявительное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кӑтарту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повелительное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хушу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сослагательное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ĕмĕт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Времена глагола: настоящее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хальхи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вӑхӑт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будущее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пулас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вӑхӑт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прошедшее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иртнĕ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вӑхӑт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Изменение глаголов по лицам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ĕҫ-хĕлсен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сӑпатланӑвĕ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числам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ĕҫ-хĕлсем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хисеп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ӑх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улшӑнни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настоящем, будущем и прошедшем времени. Утвердительная и отрицательная формы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ҫирĕплетӱ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хир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ĕҫлев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формисем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 возможности-невозможности действия разных времен глаголов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ĕҫ-хĕ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пулаю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форми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глаголов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глаголов в чувашском и русском языках.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глагола.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41" w:rsidRDefault="00C66041">
            <w:pPr>
              <w:ind w:firstLine="425"/>
            </w:pPr>
            <w:r>
              <w:rPr>
                <w:lang w:val="sr-Cyrl-CS"/>
              </w:rPr>
              <w:t>Части речи: имя существительное, имя прилагательное, имя числительное, местоимение, спрягаемые формы глагола.</w:t>
            </w:r>
          </w:p>
          <w:p w:rsidR="00C66041" w:rsidRDefault="00C66041">
            <w:pPr>
              <w:ind w:firstLine="425"/>
              <w:rPr>
                <w:lang w:val="sr-Cyrl-CS"/>
              </w:rPr>
            </w:pPr>
            <w:r>
              <w:rPr>
                <w:lang w:val="sr-Cyrl-CS"/>
              </w:rPr>
              <w:t xml:space="preserve">Структура текста, функционально-смысловые типы речи. </w:t>
            </w:r>
          </w:p>
        </w:tc>
      </w:tr>
      <w:tr w:rsidR="00C66041" w:rsidTr="00C66041"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чувашского этикета по сравнению с русским.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Отражение в языке культуры и истории народа.</w:t>
            </w:r>
          </w:p>
          <w:p w:rsidR="00C66041" w:rsidRDefault="00C66041">
            <w:pPr>
              <w:pStyle w:val="a3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30E" w:rsidRDefault="00DE030E" w:rsidP="00043EE7">
      <w:pPr>
        <w:pStyle w:val="a3"/>
        <w:rPr>
          <w:rFonts w:ascii="Times New Roman" w:hAnsi="Times New Roman"/>
          <w:b/>
          <w:sz w:val="24"/>
          <w:szCs w:val="24"/>
        </w:rPr>
      </w:pPr>
    </w:p>
    <w:p w:rsidR="009F5157" w:rsidRDefault="009F5157" w:rsidP="00043EE7">
      <w:pPr>
        <w:pStyle w:val="a3"/>
      </w:pPr>
    </w:p>
    <w:p w:rsidR="00DE030E" w:rsidRDefault="00DE030E" w:rsidP="00DE030E">
      <w:pPr>
        <w:pStyle w:val="a4"/>
        <w:tabs>
          <w:tab w:val="left" w:pos="426"/>
        </w:tabs>
        <w:jc w:val="both"/>
        <w:rPr>
          <w:b/>
          <w:bCs/>
        </w:rPr>
      </w:pPr>
      <w:r>
        <w:rPr>
          <w:bCs/>
        </w:rPr>
        <w:t xml:space="preserve">                                           </w:t>
      </w:r>
      <w:r>
        <w:rPr>
          <w:b/>
          <w:bCs/>
        </w:rPr>
        <w:t>Форма промежуточной аттестации</w:t>
      </w:r>
    </w:p>
    <w:p w:rsidR="0002180D" w:rsidRDefault="00DE030E" w:rsidP="0002180D">
      <w:pPr>
        <w:tabs>
          <w:tab w:val="left" w:pos="426"/>
        </w:tabs>
        <w:jc w:val="both"/>
        <w:rPr>
          <w:bCs/>
        </w:rPr>
      </w:pPr>
      <w:r>
        <w:rPr>
          <w:bCs/>
        </w:rPr>
        <w:t>Промежуточная   аттестация для учащихся, освоивших курс «Чувашский язык» проводится в форме</w:t>
      </w:r>
      <w:r w:rsidR="006E7647">
        <w:rPr>
          <w:bCs/>
        </w:rPr>
        <w:t xml:space="preserve"> диктанта с грамматическим заданием</w:t>
      </w:r>
    </w:p>
    <w:p w:rsidR="0002180D" w:rsidRDefault="0002180D" w:rsidP="0002180D">
      <w:pPr>
        <w:tabs>
          <w:tab w:val="left" w:pos="426"/>
        </w:tabs>
        <w:jc w:val="both"/>
        <w:rPr>
          <w:bCs/>
        </w:rPr>
      </w:pPr>
    </w:p>
    <w:p w:rsidR="00716238" w:rsidRDefault="00716238" w:rsidP="0002180D">
      <w:pPr>
        <w:tabs>
          <w:tab w:val="left" w:pos="426"/>
        </w:tabs>
        <w:jc w:val="both"/>
        <w:rPr>
          <w:bCs/>
        </w:rPr>
      </w:pPr>
    </w:p>
    <w:p w:rsidR="00716238" w:rsidRDefault="00716238" w:rsidP="0002180D">
      <w:pPr>
        <w:tabs>
          <w:tab w:val="left" w:pos="426"/>
        </w:tabs>
        <w:jc w:val="both"/>
        <w:rPr>
          <w:bCs/>
        </w:rPr>
      </w:pPr>
    </w:p>
    <w:p w:rsidR="00C66041" w:rsidRDefault="00716238" w:rsidP="0002180D">
      <w:pPr>
        <w:tabs>
          <w:tab w:val="left" w:pos="426"/>
        </w:tabs>
        <w:jc w:val="both"/>
        <w:rPr>
          <w:bCs/>
        </w:rPr>
      </w:pPr>
      <w:r>
        <w:rPr>
          <w:bCs/>
        </w:rPr>
        <w:t xml:space="preserve">                                    </w:t>
      </w: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A46F44" w:rsidRDefault="00A46F44" w:rsidP="0002180D">
      <w:pPr>
        <w:tabs>
          <w:tab w:val="left" w:pos="426"/>
        </w:tabs>
        <w:jc w:val="both"/>
        <w:rPr>
          <w:bCs/>
        </w:rPr>
      </w:pPr>
    </w:p>
    <w:p w:rsidR="00C66041" w:rsidRDefault="00C66041" w:rsidP="0002180D">
      <w:pPr>
        <w:tabs>
          <w:tab w:val="left" w:pos="426"/>
        </w:tabs>
        <w:jc w:val="both"/>
        <w:rPr>
          <w:bCs/>
        </w:rPr>
      </w:pPr>
    </w:p>
    <w:p w:rsidR="00DE030E" w:rsidRDefault="00C66041" w:rsidP="0002180D">
      <w:pPr>
        <w:tabs>
          <w:tab w:val="left" w:pos="426"/>
        </w:tabs>
        <w:jc w:val="both"/>
        <w:rPr>
          <w:b/>
          <w:sz w:val="22"/>
          <w:szCs w:val="22"/>
        </w:rPr>
      </w:pPr>
      <w:r>
        <w:rPr>
          <w:bCs/>
        </w:rPr>
        <w:lastRenderedPageBreak/>
        <w:t xml:space="preserve">                                    </w:t>
      </w:r>
      <w:r w:rsidR="00DE030E">
        <w:rPr>
          <w:b/>
          <w:sz w:val="22"/>
          <w:szCs w:val="22"/>
        </w:rPr>
        <w:t>Календарно–тематическое планирование по родному языку (чувашскому) в 6 классе.</w:t>
      </w:r>
    </w:p>
    <w:p w:rsidR="00966821" w:rsidRDefault="00170DE3" w:rsidP="00966821">
      <w:p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Чувашский </w:t>
      </w:r>
      <w:proofErr w:type="spellStart"/>
      <w:r>
        <w:rPr>
          <w:rFonts w:eastAsia="Calibri"/>
          <w:lang w:eastAsia="en-US"/>
        </w:rPr>
        <w:t>язык</w:t>
      </w:r>
      <w:proofErr w:type="gramStart"/>
      <w:r>
        <w:rPr>
          <w:rFonts w:eastAsia="Calibri"/>
          <w:lang w:eastAsia="en-US"/>
        </w:rPr>
        <w:t>.У</w:t>
      </w:r>
      <w:proofErr w:type="gramEnd"/>
      <w:r w:rsidR="00966821">
        <w:rPr>
          <w:rFonts w:eastAsia="Calibri"/>
          <w:lang w:eastAsia="en-US"/>
        </w:rPr>
        <w:t>чебное</w:t>
      </w:r>
      <w:proofErr w:type="spellEnd"/>
      <w:r w:rsidR="00966821">
        <w:rPr>
          <w:rFonts w:eastAsia="Calibri"/>
          <w:lang w:eastAsia="en-US"/>
        </w:rPr>
        <w:t xml:space="preserve"> пособие для 6 класса. Петрова Л.Г., </w:t>
      </w:r>
      <w:r w:rsidR="00591A5B">
        <w:rPr>
          <w:rFonts w:eastAsia="Calibri"/>
          <w:lang w:eastAsia="en-US"/>
        </w:rPr>
        <w:t xml:space="preserve">Виноградов Ю.М. –Чебоксары: Чувашское </w:t>
      </w:r>
      <w:r w:rsidR="00966821">
        <w:rPr>
          <w:rFonts w:eastAsia="Calibri"/>
          <w:lang w:eastAsia="en-US"/>
        </w:rPr>
        <w:t>книжное изд-во, 2014.</w:t>
      </w:r>
    </w:p>
    <w:p w:rsidR="00966821" w:rsidRPr="0002180D" w:rsidRDefault="00966821" w:rsidP="0002180D">
      <w:pPr>
        <w:tabs>
          <w:tab w:val="left" w:pos="426"/>
        </w:tabs>
        <w:jc w:val="both"/>
        <w:rPr>
          <w:bCs/>
        </w:rPr>
      </w:pPr>
    </w:p>
    <w:tbl>
      <w:tblPr>
        <w:tblpPr w:leftFromText="180" w:rightFromText="180" w:bottomFromText="200" w:vertAnchor="text" w:horzAnchor="page" w:tblpX="660" w:tblpY="16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930"/>
        <w:gridCol w:w="1701"/>
        <w:gridCol w:w="1701"/>
        <w:gridCol w:w="1701"/>
      </w:tblGrid>
      <w:tr w:rsidR="00591A5B" w:rsidTr="00591A5B">
        <w:trPr>
          <w:trHeight w:val="30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591A5B" w:rsidRDefault="00591A5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урока</w:t>
            </w:r>
          </w:p>
          <w:p w:rsidR="00591A5B" w:rsidRDefault="00591A5B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716238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Сроки   проведения</w:t>
            </w:r>
          </w:p>
        </w:tc>
      </w:tr>
      <w:tr w:rsidR="00591A5B" w:rsidTr="00591A5B">
        <w:trPr>
          <w:trHeight w:val="38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5B" w:rsidRDefault="00591A5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5B" w:rsidRDefault="00591A5B" w:rsidP="00A46F4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5B" w:rsidRDefault="00591A5B" w:rsidP="00A46F4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факт</w:t>
            </w:r>
          </w:p>
        </w:tc>
      </w:tr>
      <w:tr w:rsidR="00591A5B" w:rsidTr="006E7647">
        <w:trPr>
          <w:trHeight w:val="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Родной язык – источник знаний. Повторение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изученного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5 классе.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Морфология. Части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Самостоятельные и служебные части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существительные.  Морфологические признаки, синтаксическая функция имени существительного.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6D51D1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Число имен существительных. Имена собственные и имена нарицательные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</w:t>
            </w:r>
            <w:r w:rsidR="006D51D1">
              <w:rPr>
                <w:sz w:val="20"/>
                <w:szCs w:val="20"/>
                <w:lang w:eastAsia="en-US"/>
              </w:rPr>
              <w:t xml:space="preserve"> Образование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6D51D1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Контрольный диктант по теме: «Повторение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изученного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5 классе».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Склонение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Типы склонений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принадлежности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имен существительных в  форме принадлежности.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Развитие речи. Изложение «Любите труд».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 с переносным значением.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Имена существительные с аффиксами </w:t>
            </w:r>
            <w:proofErr w:type="gramStart"/>
            <w:r>
              <w:rPr>
                <w:sz w:val="20"/>
                <w:szCs w:val="20"/>
                <w:lang w:eastAsia="en-US"/>
              </w:rPr>
              <w:t>–</w:t>
            </w:r>
            <w:proofErr w:type="spell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sz w:val="20"/>
                <w:szCs w:val="20"/>
                <w:lang w:eastAsia="en-US"/>
              </w:rPr>
              <w:t>, -</w:t>
            </w:r>
            <w:proofErr w:type="spellStart"/>
            <w:r>
              <w:rPr>
                <w:sz w:val="20"/>
                <w:szCs w:val="20"/>
                <w:lang w:eastAsia="en-US"/>
              </w:rPr>
              <w:t>ти</w:t>
            </w:r>
            <w:proofErr w:type="spellEnd"/>
            <w:r>
              <w:rPr>
                <w:sz w:val="20"/>
                <w:szCs w:val="20"/>
                <w:lang w:eastAsia="en-US"/>
              </w:rPr>
              <w:t>, -</w:t>
            </w:r>
            <w:proofErr w:type="spellStart"/>
            <w:r>
              <w:rPr>
                <w:sz w:val="20"/>
                <w:szCs w:val="20"/>
                <w:lang w:eastAsia="en-US"/>
              </w:rPr>
              <w:t>чи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-хи. Имена существительные с аффиксами </w:t>
            </w:r>
            <w:proofErr w:type="gramStart"/>
            <w:r>
              <w:rPr>
                <w:sz w:val="20"/>
                <w:szCs w:val="20"/>
                <w:lang w:eastAsia="en-US"/>
              </w:rPr>
              <w:t>–</w:t>
            </w:r>
            <w:proofErr w:type="spell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(-</w:t>
            </w:r>
            <w:proofErr w:type="spellStart"/>
            <w:r>
              <w:rPr>
                <w:sz w:val="20"/>
                <w:szCs w:val="20"/>
                <w:lang w:eastAsia="en-US"/>
              </w:rPr>
              <w:t>лĕ</w:t>
            </w:r>
            <w:proofErr w:type="spellEnd"/>
            <w:r>
              <w:rPr>
                <w:sz w:val="20"/>
                <w:szCs w:val="20"/>
                <w:lang w:eastAsia="en-US"/>
              </w:rPr>
              <w:t>), -</w:t>
            </w:r>
            <w:proofErr w:type="spellStart"/>
            <w:r>
              <w:rPr>
                <w:sz w:val="20"/>
                <w:szCs w:val="20"/>
                <w:lang w:eastAsia="en-US"/>
              </w:rPr>
              <w:t>сăр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(-</w:t>
            </w:r>
            <w:proofErr w:type="spellStart"/>
            <w:r>
              <w:rPr>
                <w:sz w:val="20"/>
                <w:szCs w:val="20"/>
                <w:lang w:eastAsia="en-US"/>
              </w:rPr>
              <w:t>сĕ</w:t>
            </w:r>
            <w:proofErr w:type="spellEnd"/>
            <w:r>
              <w:rPr>
                <w:sz w:val="20"/>
                <w:szCs w:val="20"/>
                <w:lang w:eastAsia="en-US"/>
              </w:rPr>
              <w:t>), -ла (-</w:t>
            </w:r>
            <w:proofErr w:type="spellStart"/>
            <w:r>
              <w:rPr>
                <w:sz w:val="20"/>
                <w:szCs w:val="20"/>
                <w:lang w:eastAsia="en-US"/>
              </w:rPr>
              <w:t>ле</w:t>
            </w:r>
            <w:proofErr w:type="spellEnd"/>
            <w:r>
              <w:rPr>
                <w:sz w:val="20"/>
                <w:szCs w:val="20"/>
                <w:lang w:eastAsia="en-US"/>
              </w:rPr>
              <w:t>), -серен,-че.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46F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 w:rsidP="00A46F44">
            <w:pPr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pStyle w:val="a4"/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Контрольный диктант с грамматическими заданиями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D73555" w:rsidP="00D7355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     16             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Значение падежей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Склонение имен существительных заимствованных из русского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B93E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18-19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Развитие речи. Изложение «Раненные берёзы».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Развитие речи. Сочинение-описание животного.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 обобщение  темы: «Имена существительные».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Контрольный диктант с грамматическими заданиями по теме: «Имя существительное»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прилагательное.  Морфологические признаки, синтаксическая функция имени прилагательного.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136F67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 имен прилагательных с аффиксами – </w:t>
            </w:r>
            <w:proofErr w:type="spellStart"/>
            <w:r>
              <w:rPr>
                <w:sz w:val="20"/>
                <w:szCs w:val="20"/>
                <w:lang w:eastAsia="en-US"/>
              </w:rPr>
              <w:t>лă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(-</w:t>
            </w:r>
            <w:proofErr w:type="spellStart"/>
            <w:r>
              <w:rPr>
                <w:sz w:val="20"/>
                <w:szCs w:val="20"/>
                <w:lang w:eastAsia="en-US"/>
              </w:rPr>
              <w:t>лĕ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), </w:t>
            </w:r>
            <w:proofErr w:type="gramStart"/>
            <w:r>
              <w:rPr>
                <w:sz w:val="20"/>
                <w:szCs w:val="20"/>
                <w:lang w:eastAsia="en-US"/>
              </w:rPr>
              <w:t>-л</w:t>
            </w:r>
            <w:proofErr w:type="gramEnd"/>
            <w:r>
              <w:rPr>
                <w:sz w:val="20"/>
                <w:szCs w:val="20"/>
                <w:lang w:eastAsia="en-US"/>
              </w:rPr>
              <w:t>а(-</w:t>
            </w:r>
            <w:proofErr w:type="spellStart"/>
            <w:r>
              <w:rPr>
                <w:sz w:val="20"/>
                <w:szCs w:val="20"/>
                <w:lang w:eastAsia="en-US"/>
              </w:rPr>
              <w:t>ле</w:t>
            </w:r>
            <w:proofErr w:type="spellEnd"/>
            <w:r>
              <w:rPr>
                <w:sz w:val="20"/>
                <w:szCs w:val="20"/>
                <w:lang w:eastAsia="en-US"/>
              </w:rPr>
              <w:t>),  -ка(-</w:t>
            </w:r>
            <w:proofErr w:type="spellStart"/>
            <w:r>
              <w:rPr>
                <w:sz w:val="20"/>
                <w:szCs w:val="20"/>
                <w:lang w:eastAsia="en-US"/>
              </w:rPr>
              <w:t>ке</w:t>
            </w:r>
            <w:proofErr w:type="spellEnd"/>
            <w:r>
              <w:rPr>
                <w:sz w:val="20"/>
                <w:szCs w:val="20"/>
                <w:lang w:eastAsia="en-US"/>
              </w:rPr>
              <w:t>),-</w:t>
            </w:r>
            <w:proofErr w:type="spellStart"/>
            <w:r>
              <w:rPr>
                <w:sz w:val="20"/>
                <w:szCs w:val="20"/>
                <w:lang w:eastAsia="en-US"/>
              </w:rPr>
              <w:t>чĕ</w:t>
            </w:r>
            <w:proofErr w:type="spellEnd"/>
            <w:r>
              <w:rPr>
                <w:sz w:val="20"/>
                <w:szCs w:val="20"/>
                <w:lang w:eastAsia="en-US"/>
              </w:rPr>
              <w:t>(-</w:t>
            </w:r>
            <w:proofErr w:type="spellStart"/>
            <w:r>
              <w:rPr>
                <w:sz w:val="20"/>
                <w:szCs w:val="20"/>
                <w:lang w:eastAsia="en-US"/>
              </w:rPr>
              <w:t>ччĕ</w:t>
            </w:r>
            <w:proofErr w:type="spellEnd"/>
            <w:r>
              <w:rPr>
                <w:sz w:val="20"/>
                <w:szCs w:val="20"/>
                <w:lang w:eastAsia="en-US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Разряды  имен прилагательных.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3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Качественные прилагательные.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Самостоятельная форма прилагательных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имен   прилагательных. Морфологический разбор имени прилагательного.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Контрольный диктант с грамматическим заданием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2A47A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 обобщение  по теме: «Имена прилагательные».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FC6A3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      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2A47A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591A5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845736" w:rsidRDefault="00591A5B">
            <w:pPr>
              <w:spacing w:line="276" w:lineRule="auto"/>
              <w:rPr>
                <w:u w:val="single"/>
                <w:lang w:eastAsia="en-US"/>
              </w:rPr>
            </w:pPr>
            <w:r w:rsidRPr="00845736">
              <w:rPr>
                <w:u w:val="single"/>
                <w:lang w:eastAsia="en-US"/>
              </w:rPr>
              <w:t>Проверочное тестирование  по теме: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845736" w:rsidRDefault="00591A5B">
            <w:pPr>
              <w:spacing w:line="276" w:lineRule="auto"/>
              <w:jc w:val="center"/>
              <w:rPr>
                <w:lang w:eastAsia="en-US"/>
              </w:rPr>
            </w:pPr>
            <w:r w:rsidRPr="00845736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845736" w:rsidRDefault="00591A5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числительное. Морфологические признаки, синтаксическая функция имен числительных.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Разряды  имен числительных.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Количественное числительное.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5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Порядковое числительное.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Разделительное числительное.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BD0D85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Собирательное числительное.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BD0D85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F42C11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42C11">
              <w:rPr>
                <w:sz w:val="20"/>
                <w:szCs w:val="20"/>
                <w:lang w:eastAsia="en-US"/>
              </w:rPr>
              <w:t>Деловые бумаги. Автобиография.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имен числительных. Повторение.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Контрольный диктант по теме: «Имя числительное»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Местоимение как часть речи. Морфологические признаки, синтаксическая функция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Личные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Указательные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BD0D85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Вопросительные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BD0D85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3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Отрицательные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Неопределенные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Определительные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51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Контрольный диктант по теме: «Местоимение»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BD0D85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53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E91817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Наречие как часть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Морфологические признаки, синтаксическая функция наречия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Разряды наречий.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 наречий.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Сравнительная степень  наречий.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Подражательные  слова. Категории   подражательных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Глагол как часть речи. Морфологические признаки, синтаксическая функция глагола в предложении.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60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Изъявительное наклонение.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61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Настоящее и будущее время.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8D7751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 w:rsidP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Прошедшее неочевидное </w:t>
            </w:r>
            <w:r>
              <w:rPr>
                <w:sz w:val="20"/>
                <w:szCs w:val="20"/>
                <w:lang w:eastAsia="en-US"/>
              </w:rPr>
              <w:t xml:space="preserve"> время. Прошедшее многократное  время.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Повелительное наклонение.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A46F44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 w:rsidP="00A46F4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64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Условное наклонение.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07F19" w:rsidTr="00591A5B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65 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Сослагательное  наклонение.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66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 w:rsidP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Итоговый контрольный диктант</w:t>
            </w:r>
            <w:proofErr w:type="gramStart"/>
            <w:r>
              <w:rPr>
                <w:sz w:val="20"/>
                <w:szCs w:val="20"/>
                <w:u w:val="single"/>
                <w:lang w:eastAsia="en-US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07F19" w:rsidTr="00A46F44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67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19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1A5B" w:rsidTr="006E7647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595951" w:rsidRDefault="0059595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Default="00A07F1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Закрепление ранее изученных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5B" w:rsidRPr="00595951" w:rsidRDefault="0059595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Pr="00E91817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5B" w:rsidRDefault="00591A5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71EF8" w:rsidRPr="00DE030E" w:rsidRDefault="00871EF8">
      <w:bookmarkStart w:id="4" w:name="_GoBack"/>
      <w:bookmarkEnd w:id="4"/>
    </w:p>
    <w:sectPr w:rsidR="00871EF8" w:rsidRPr="00DE030E" w:rsidSect="00A46F4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A1430"/>
    <w:multiLevelType w:val="hybridMultilevel"/>
    <w:tmpl w:val="3E0CC2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6A71C4"/>
    <w:multiLevelType w:val="hybridMultilevel"/>
    <w:tmpl w:val="81983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DE7"/>
    <w:rsid w:val="0002180D"/>
    <w:rsid w:val="00043EE7"/>
    <w:rsid w:val="00136F67"/>
    <w:rsid w:val="00170DE3"/>
    <w:rsid w:val="002A47AB"/>
    <w:rsid w:val="0042512F"/>
    <w:rsid w:val="00591A5B"/>
    <w:rsid w:val="00595951"/>
    <w:rsid w:val="005D0F78"/>
    <w:rsid w:val="006D51D1"/>
    <w:rsid w:val="006E7647"/>
    <w:rsid w:val="00705146"/>
    <w:rsid w:val="00716238"/>
    <w:rsid w:val="007A0DE7"/>
    <w:rsid w:val="007B46EA"/>
    <w:rsid w:val="00845736"/>
    <w:rsid w:val="00871EF8"/>
    <w:rsid w:val="008A6E5C"/>
    <w:rsid w:val="008D7751"/>
    <w:rsid w:val="00966821"/>
    <w:rsid w:val="009F5157"/>
    <w:rsid w:val="00A07F19"/>
    <w:rsid w:val="00A46F44"/>
    <w:rsid w:val="00B93E11"/>
    <w:rsid w:val="00BD0D85"/>
    <w:rsid w:val="00C13603"/>
    <w:rsid w:val="00C66041"/>
    <w:rsid w:val="00CD5948"/>
    <w:rsid w:val="00D73555"/>
    <w:rsid w:val="00DE030E"/>
    <w:rsid w:val="00E466F1"/>
    <w:rsid w:val="00E91817"/>
    <w:rsid w:val="00F42C11"/>
    <w:rsid w:val="00FC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5D0F78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DE030E"/>
    <w:pPr>
      <w:ind w:left="720"/>
      <w:contextualSpacing/>
    </w:pPr>
  </w:style>
  <w:style w:type="character" w:customStyle="1" w:styleId="FontStyle13">
    <w:name w:val="Font Style13"/>
    <w:uiPriority w:val="99"/>
    <w:rsid w:val="00DE030E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D0F78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0F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0F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5D0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D0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0F78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C6A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A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5D0F78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3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DE030E"/>
    <w:pPr>
      <w:ind w:left="720"/>
      <w:contextualSpacing/>
    </w:pPr>
  </w:style>
  <w:style w:type="character" w:customStyle="1" w:styleId="FontStyle13">
    <w:name w:val="Font Style13"/>
    <w:uiPriority w:val="99"/>
    <w:rsid w:val="00DE030E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D0F78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0F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0F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5D0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D0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0F78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C6A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A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3088</Words>
  <Characters>17607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3</cp:revision>
  <cp:lastPrinted>2019-04-08T08:06:00Z</cp:lastPrinted>
  <dcterms:created xsi:type="dcterms:W3CDTF">2020-02-09T19:02:00Z</dcterms:created>
  <dcterms:modified xsi:type="dcterms:W3CDTF">2020-02-09T20:24:00Z</dcterms:modified>
</cp:coreProperties>
</file>